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836" w:rsidRDefault="00F80836" w:rsidP="00F80836">
      <w:pPr>
        <w:ind w:left="567" w:right="569"/>
        <w:jc w:val="both"/>
        <w:rPr>
          <w:rFonts w:ascii="Arial" w:hAnsi="Arial"/>
          <w:sz w:val="20"/>
          <w:lang w:val="pt-BR"/>
        </w:rPr>
      </w:pPr>
      <w:r>
        <w:rPr>
          <w:rFonts w:ascii="Arial" w:hAnsi="Arial"/>
          <w:sz w:val="20"/>
          <w:lang w:val="pt-BR"/>
        </w:rPr>
        <w:t>Fazem parte destas especificações a serem exigidas rigorosamente na execução dos serviços, as normas aprovadas ou recomendadas, as especificações e/ou métodos de ensaios, referentes à mão-de-obra, serviços e padrões da ABNT.</w:t>
      </w:r>
    </w:p>
    <w:p w:rsidR="00F80836" w:rsidRDefault="00F80836" w:rsidP="00F80836">
      <w:pPr>
        <w:ind w:left="567" w:right="569"/>
        <w:jc w:val="both"/>
        <w:rPr>
          <w:rFonts w:ascii="Arial" w:hAnsi="Arial"/>
          <w:sz w:val="20"/>
          <w:lang w:val="pt-BR"/>
        </w:rPr>
      </w:pPr>
      <w:r>
        <w:rPr>
          <w:rFonts w:ascii="Arial" w:hAnsi="Arial"/>
          <w:sz w:val="20"/>
          <w:lang w:val="pt-BR"/>
        </w:rPr>
        <w:t>Deverão ser obedecidas também as exigências do Código de Obras Constantes no Caderno de Encargos do Município de Cedro, das Companhias Concessionárias de Serviços Públicos, dos Órgãos Públicos de Água, Esgoto e Energia Elétrica, em tudo aquilo que diz respeito aos serviços especificados.</w:t>
      </w:r>
    </w:p>
    <w:p w:rsidR="00F80836" w:rsidRDefault="00F80836" w:rsidP="00F80836">
      <w:pPr>
        <w:ind w:left="567" w:right="569"/>
        <w:jc w:val="both"/>
        <w:rPr>
          <w:rFonts w:ascii="Arial" w:hAnsi="Arial"/>
          <w:sz w:val="20"/>
          <w:lang w:val="pt-BR"/>
        </w:rPr>
      </w:pPr>
      <w:r>
        <w:rPr>
          <w:rFonts w:ascii="Arial" w:hAnsi="Arial"/>
          <w:sz w:val="20"/>
          <w:lang w:val="pt-BR"/>
        </w:rPr>
        <w:t>Quaisquer divergências entre as medidas em escala e as cotas, prevalecerão estas últimas, assim como quaisquer divergências entre o projeto arquitetônico e as especificações, prevalecerão estas últimas.</w:t>
      </w:r>
    </w:p>
    <w:p w:rsidR="00F80836" w:rsidRDefault="00F80836" w:rsidP="00F80836">
      <w:pPr>
        <w:ind w:left="567" w:right="569"/>
        <w:jc w:val="both"/>
        <w:rPr>
          <w:rFonts w:ascii="Arial" w:hAnsi="Arial"/>
          <w:sz w:val="20"/>
          <w:lang w:val="pt-BR"/>
        </w:rPr>
      </w:pPr>
      <w:r>
        <w:rPr>
          <w:rFonts w:ascii="Arial" w:hAnsi="Arial"/>
          <w:sz w:val="20"/>
          <w:lang w:val="pt-BR"/>
        </w:rPr>
        <w:t>Informamos que todas as alterações feitas no Projeto e Orçamento deverão ser compatibilizadas adequadamente com o Memorial Descritivo e demais documentos.</w:t>
      </w:r>
    </w:p>
    <w:p w:rsidR="00F80836" w:rsidRDefault="00F80836" w:rsidP="00F80836">
      <w:pPr>
        <w:ind w:left="567" w:right="569"/>
        <w:jc w:val="both"/>
        <w:rPr>
          <w:rFonts w:ascii="Arial" w:hAnsi="Arial"/>
          <w:b/>
          <w:bCs/>
          <w:sz w:val="20"/>
          <w:lang w:val="pt-BR"/>
        </w:rPr>
      </w:pPr>
      <w:r>
        <w:rPr>
          <w:rFonts w:ascii="Arial" w:hAnsi="Arial"/>
          <w:b/>
          <w:bCs/>
          <w:sz w:val="20"/>
          <w:lang w:val="pt-BR"/>
        </w:rPr>
        <w:t>DISPOSIÇÕES GERAIS</w:t>
      </w:r>
    </w:p>
    <w:p w:rsidR="00F80836" w:rsidRDefault="00F80836" w:rsidP="00F80836">
      <w:pPr>
        <w:ind w:left="567" w:right="569"/>
        <w:jc w:val="both"/>
        <w:rPr>
          <w:rFonts w:ascii="Arial" w:hAnsi="Arial"/>
          <w:sz w:val="20"/>
          <w:lang w:val="pt-BR"/>
        </w:rPr>
      </w:pPr>
      <w:r>
        <w:rPr>
          <w:rFonts w:ascii="Arial" w:hAnsi="Arial"/>
          <w:sz w:val="20"/>
          <w:lang w:val="pt-BR"/>
        </w:rPr>
        <w:t>Além do que preceituam as normas da ABNT e toda legislação pertinente em vigor, os trabalhos deverão seguir a orientação da fiscalização, estas especificações e o projeto executivo.</w:t>
      </w:r>
    </w:p>
    <w:p w:rsidR="00F80836" w:rsidRDefault="00F80836" w:rsidP="00F80836">
      <w:pPr>
        <w:ind w:left="567" w:right="569"/>
        <w:jc w:val="both"/>
        <w:rPr>
          <w:rFonts w:ascii="Arial" w:hAnsi="Arial"/>
          <w:sz w:val="20"/>
          <w:lang w:val="pt-BR"/>
        </w:rPr>
      </w:pPr>
      <w:r>
        <w:rPr>
          <w:rFonts w:ascii="Arial" w:hAnsi="Arial"/>
          <w:sz w:val="20"/>
          <w:lang w:val="pt-BR"/>
        </w:rPr>
        <w:t>A mão-de-obra será de 1ª qualidade e os serviços serão executados dentro da melhor técnica possível.</w:t>
      </w:r>
    </w:p>
    <w:p w:rsidR="00F80836" w:rsidRDefault="00F80836" w:rsidP="00F80836">
      <w:pPr>
        <w:ind w:left="567" w:right="569"/>
        <w:jc w:val="both"/>
        <w:rPr>
          <w:rFonts w:ascii="Arial" w:hAnsi="Arial"/>
          <w:sz w:val="20"/>
          <w:lang w:val="pt-BR"/>
        </w:rPr>
      </w:pPr>
      <w:r>
        <w:rPr>
          <w:rFonts w:ascii="Arial" w:hAnsi="Arial"/>
          <w:sz w:val="20"/>
          <w:lang w:val="pt-BR"/>
        </w:rPr>
        <w:t>Todo trabalho executado, que for impugnado pela fiscalização, será reconstruído sem ônus para o Contratante.</w:t>
      </w:r>
    </w:p>
    <w:p w:rsidR="00F80836" w:rsidRDefault="00F80836" w:rsidP="00F80836">
      <w:pPr>
        <w:ind w:left="567" w:right="569"/>
        <w:jc w:val="both"/>
        <w:rPr>
          <w:rFonts w:ascii="Arial" w:hAnsi="Arial"/>
          <w:sz w:val="20"/>
          <w:lang w:val="pt-BR"/>
        </w:rPr>
      </w:pPr>
      <w:r>
        <w:rPr>
          <w:rFonts w:ascii="Arial" w:hAnsi="Arial"/>
          <w:sz w:val="20"/>
          <w:lang w:val="pt-BR"/>
        </w:rPr>
        <w:t>Todo acidente que ocorrer durante a execução dos serviços, (ocasional ou provocado) será de responsabilidade exclusiva do Contratado.</w:t>
      </w:r>
    </w:p>
    <w:p w:rsidR="00F80836" w:rsidRDefault="00F80836" w:rsidP="00F80836">
      <w:pPr>
        <w:ind w:left="567" w:right="569"/>
        <w:jc w:val="both"/>
        <w:rPr>
          <w:rFonts w:ascii="Arial" w:hAnsi="Arial"/>
          <w:b/>
          <w:bCs/>
          <w:sz w:val="20"/>
          <w:lang w:val="pt-BR"/>
        </w:rPr>
      </w:pPr>
      <w:r>
        <w:rPr>
          <w:rFonts w:ascii="Arial" w:hAnsi="Arial"/>
          <w:b/>
          <w:bCs/>
          <w:sz w:val="20"/>
          <w:lang w:val="pt-BR"/>
        </w:rPr>
        <w:t>INSTALAÇÃO DA OBRA</w:t>
      </w:r>
    </w:p>
    <w:p w:rsidR="00F80836" w:rsidRDefault="00F80836" w:rsidP="00F80836">
      <w:pPr>
        <w:ind w:left="567" w:right="569"/>
        <w:jc w:val="both"/>
        <w:rPr>
          <w:rFonts w:ascii="Arial" w:hAnsi="Arial"/>
          <w:sz w:val="20"/>
          <w:lang w:val="pt-BR"/>
        </w:rPr>
      </w:pPr>
      <w:r>
        <w:rPr>
          <w:rFonts w:ascii="Arial" w:hAnsi="Arial"/>
          <w:sz w:val="20"/>
          <w:lang w:val="pt-BR"/>
        </w:rPr>
        <w:t>Antes do início da construção propriamente dita, deverão ser executadas todas as instalações provisórias, de tal modo que facilite a recepção, estocagem e o manuseio dos materiais.</w:t>
      </w:r>
    </w:p>
    <w:p w:rsidR="00F80836" w:rsidRDefault="00F80836" w:rsidP="00F80836">
      <w:pPr>
        <w:ind w:left="567" w:right="569"/>
        <w:jc w:val="both"/>
        <w:rPr>
          <w:rFonts w:ascii="Arial" w:hAnsi="Arial"/>
          <w:sz w:val="20"/>
          <w:lang w:val="pt-BR"/>
        </w:rPr>
      </w:pPr>
      <w:r>
        <w:rPr>
          <w:rFonts w:ascii="Arial" w:hAnsi="Arial"/>
          <w:sz w:val="20"/>
          <w:lang w:val="pt-BR"/>
        </w:rPr>
        <w:t>A ausência do responsável pela Obra no local da mesma, implicará na presença de um preposto, previamente aprovado pela fiscalização.</w:t>
      </w:r>
    </w:p>
    <w:p w:rsidR="00F80836" w:rsidRDefault="00F80836" w:rsidP="00F80836">
      <w:pPr>
        <w:ind w:left="567" w:right="569"/>
        <w:jc w:val="both"/>
        <w:rPr>
          <w:rFonts w:ascii="Arial" w:hAnsi="Arial"/>
          <w:b/>
          <w:bCs/>
          <w:sz w:val="20"/>
          <w:lang w:val="pt-BR"/>
        </w:rPr>
      </w:pPr>
      <w:r>
        <w:rPr>
          <w:rFonts w:ascii="Arial" w:hAnsi="Arial"/>
          <w:b/>
          <w:bCs/>
          <w:sz w:val="20"/>
          <w:lang w:val="pt-BR"/>
        </w:rPr>
        <w:t>ASSISTÊNCIA TÉCNICA E ADMINISTRATIVA</w:t>
      </w:r>
    </w:p>
    <w:p w:rsidR="00F80836" w:rsidRDefault="00F80836" w:rsidP="00F80836">
      <w:pPr>
        <w:ind w:left="567" w:right="569"/>
        <w:jc w:val="both"/>
        <w:rPr>
          <w:rFonts w:ascii="Arial" w:hAnsi="Arial"/>
          <w:sz w:val="20"/>
          <w:lang w:val="pt-BR"/>
        </w:rPr>
      </w:pPr>
      <w:r>
        <w:rPr>
          <w:rFonts w:ascii="Arial" w:hAnsi="Arial"/>
          <w:sz w:val="20"/>
          <w:lang w:val="pt-BR"/>
        </w:rPr>
        <w:t>A empreiteira se obriga a saber as responsabilidades legais vigentes, prestar toda assistência técnica e administrativa necessária a fim de imprimir andamento conveniente às obras e serviços.</w:t>
      </w:r>
    </w:p>
    <w:p w:rsidR="00F80836" w:rsidRDefault="00F80836" w:rsidP="00F80836">
      <w:pPr>
        <w:ind w:left="567" w:right="569"/>
        <w:jc w:val="both"/>
        <w:rPr>
          <w:rFonts w:ascii="Arial" w:hAnsi="Arial"/>
          <w:sz w:val="20"/>
          <w:lang w:val="pt-BR"/>
        </w:rPr>
      </w:pPr>
      <w:r>
        <w:rPr>
          <w:rFonts w:ascii="Arial" w:hAnsi="Arial"/>
          <w:sz w:val="20"/>
          <w:lang w:val="pt-BR"/>
        </w:rPr>
        <w:t>A responsabilidade técnica da obra será de profissional pertencente ao quadro de pessoal, devidamente habilitado e registrado no Conselho Regional de Engenharia e Agronomia do Ceará – CREA-CE.</w:t>
      </w:r>
    </w:p>
    <w:p w:rsidR="00F80836" w:rsidRDefault="00F80836" w:rsidP="00F80836">
      <w:pPr>
        <w:ind w:left="567" w:right="569"/>
        <w:rPr>
          <w:b/>
          <w:bCs/>
          <w:lang w:val="pt-BR"/>
        </w:rPr>
      </w:pPr>
      <w:r>
        <w:rPr>
          <w:rFonts w:ascii="Arial" w:hAnsi="Arial"/>
          <w:b/>
          <w:bCs/>
          <w:sz w:val="20"/>
          <w:lang w:val="pt-BR"/>
        </w:rPr>
        <w:t>1. SERVIÇOS PRELIMINARES</w:t>
      </w:r>
    </w:p>
    <w:p w:rsidR="00F80836" w:rsidRDefault="00F80836" w:rsidP="00F80836">
      <w:pPr>
        <w:ind w:left="567" w:right="569"/>
        <w:jc w:val="both"/>
        <w:rPr>
          <w:lang w:val="pt-BR"/>
        </w:rPr>
      </w:pPr>
      <w:r>
        <w:rPr>
          <w:noProof/>
          <w:lang w:val="pt-BR" w:eastAsia="pt-BR"/>
        </w:rPr>
        <w:drawing>
          <wp:anchor distT="0" distB="0" distL="114300" distR="114300" simplePos="0" relativeHeight="251656704" behindDoc="0" locked="0" layoutInCell="1" allowOverlap="1">
            <wp:simplePos x="0" y="0"/>
            <wp:positionH relativeFrom="column">
              <wp:posOffset>5633085</wp:posOffset>
            </wp:positionH>
            <wp:positionV relativeFrom="paragraph">
              <wp:posOffset>861060</wp:posOffset>
            </wp:positionV>
            <wp:extent cx="1513205" cy="934085"/>
            <wp:effectExtent l="0" t="0" r="0" b="0"/>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3205" cy="93408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Toda a vegetação deverá ser removida do local destinado a construção. A locação deverá obedecer a todas as características do projeto gráfico, bem como as especificações técnicas. Competirá ao construtor </w:t>
      </w:r>
      <w:proofErr w:type="spellStart"/>
      <w:r>
        <w:rPr>
          <w:rFonts w:ascii="Arial" w:hAnsi="Arial"/>
          <w:sz w:val="20"/>
          <w:lang w:val="pt-BR"/>
        </w:rPr>
        <w:t>fornecer</w:t>
      </w:r>
      <w:proofErr w:type="spellEnd"/>
      <w:r>
        <w:rPr>
          <w:rFonts w:ascii="Arial" w:hAnsi="Arial"/>
          <w:sz w:val="20"/>
          <w:lang w:val="pt-BR"/>
        </w:rPr>
        <w:t xml:space="preserve"> todo o ferramental, maquinaria e aparelhamento adequados para perfeita execução dos serviços contratados. A placa indicativa, será confeccionada em chapa de aço galvanizada </w:t>
      </w:r>
      <w:proofErr w:type="spellStart"/>
      <w:r>
        <w:rPr>
          <w:rFonts w:ascii="Arial" w:hAnsi="Arial"/>
          <w:sz w:val="20"/>
          <w:lang w:val="pt-BR"/>
        </w:rPr>
        <w:t>adesivada</w:t>
      </w:r>
      <w:proofErr w:type="spellEnd"/>
      <w:r>
        <w:rPr>
          <w:rFonts w:ascii="Arial" w:hAnsi="Arial"/>
          <w:sz w:val="20"/>
          <w:lang w:val="pt-BR"/>
        </w:rPr>
        <w:t xml:space="preserve"> com impresso de logomarcas e descrição da obra, montada sobre moldura de madeira, ou perfil de ferro modulado com </w:t>
      </w:r>
      <w:r>
        <w:rPr>
          <w:rFonts w:ascii="Arial" w:hAnsi="Arial"/>
          <w:sz w:val="20"/>
          <w:lang w:val="pt-BR"/>
        </w:rPr>
        <w:lastRenderedPageBreak/>
        <w:t>dizeres e desenhos a serem fornecidos pela fiscalização, será colocada no início dos serviços da obra. Os entulhos provenientes dos serviços das demolições de alvenarias, revestimentos, pavimentações, coberturas e demais serviços, serão também retirados do local da obra e destinados a locais apropriados definidos pela fiscalização, onde a Contratada também deverá utilizar ferramentas apropriadas, pertinentes a estes serviços e EPI´S (Equipamentos de proteção individual).</w:t>
      </w:r>
    </w:p>
    <w:p w:rsidR="00F80836" w:rsidRDefault="00F80836" w:rsidP="00F80836">
      <w:pPr>
        <w:ind w:left="567" w:right="569"/>
        <w:rPr>
          <w:b/>
          <w:bCs/>
          <w:lang w:val="pt-BR"/>
        </w:rPr>
      </w:pPr>
      <w:r>
        <w:rPr>
          <w:rFonts w:ascii="Arial" w:hAnsi="Arial"/>
          <w:b/>
          <w:bCs/>
          <w:sz w:val="20"/>
          <w:lang w:val="pt-BR"/>
        </w:rPr>
        <w:t>2. MOVIMENTO DE TERRA</w:t>
      </w:r>
    </w:p>
    <w:p w:rsidR="00F80836" w:rsidRDefault="00F80836" w:rsidP="00F80836">
      <w:pPr>
        <w:ind w:left="567" w:right="569"/>
        <w:jc w:val="both"/>
        <w:rPr>
          <w:lang w:val="pt-BR"/>
        </w:rPr>
      </w:pPr>
      <w:r>
        <w:rPr>
          <w:rFonts w:ascii="Arial" w:hAnsi="Arial"/>
          <w:sz w:val="20"/>
          <w:lang w:val="pt-BR"/>
        </w:rPr>
        <w:t>As cavas para fundações serão executadas até que encontre terreno de boa qualidade e terão profundidade mínima de 60 cm para as fundações de alvenaria de pedra e se assentarão abaixo do nível do terreno natural. As cavas, antes de concretadas ou cheias com alvenaria de fundação, deverão ser abundantemente molhadas, a fim de serem detectados formigueiros, raízes, etc. Os trabalhos de aterro serão executados com materiais de empréstimos, e produzidos proveniente das escavações de valas, sendo os de empréstimos de preferência areia ou piçarra branca graduada, em camadas sucessivas de 20 cm abundantemente molhadas e aplicadas até o nível definitivo, onde está previsto. A obra ficará com o nível de piso de acordo com as cotas do projeto e piso existente.</w:t>
      </w:r>
    </w:p>
    <w:p w:rsidR="00F80836" w:rsidRDefault="00F80836" w:rsidP="00F80836">
      <w:pPr>
        <w:ind w:left="567" w:right="569"/>
        <w:rPr>
          <w:b/>
          <w:bCs/>
          <w:lang w:val="pt-BR"/>
        </w:rPr>
      </w:pPr>
      <w:r>
        <w:rPr>
          <w:rFonts w:ascii="Arial" w:hAnsi="Arial"/>
          <w:b/>
          <w:bCs/>
          <w:sz w:val="20"/>
          <w:lang w:val="pt-BR"/>
        </w:rPr>
        <w:t>3. FUNDAÇÕES E ESTRUTURAS</w:t>
      </w:r>
    </w:p>
    <w:p w:rsidR="00F80836" w:rsidRDefault="00F80836" w:rsidP="00F80836">
      <w:pPr>
        <w:ind w:left="567" w:right="569"/>
        <w:jc w:val="both"/>
        <w:rPr>
          <w:lang w:val="pt-BR"/>
        </w:rPr>
      </w:pPr>
      <w:r>
        <w:rPr>
          <w:rFonts w:ascii="Arial" w:hAnsi="Arial"/>
          <w:sz w:val="20"/>
          <w:lang w:val="pt-BR"/>
        </w:rPr>
        <w:t xml:space="preserve">Nas dimensões de projeto ou em situações solicitadas e definidas pela fiscalização, em toda a extensão de paredes singelas ou dobradas. Após as escavações e para o início das fundações, os fundos das cavas serão limpos e molhados, onde será executada em alvenaria de pedra com argamassa no traço 1:6 (cimento e areia) nas dimensões solicitadas no projeto e definidas pela fiscalização, em toda a extensão de paredes singelas ou dobradas. Deverão ser selecionadas pedras de boa qualidade, não se admitindo o uso de material em estado de decomposição ou proveniente de capa de pedreira. As pedras serão colocadas lado a lado formando uma camada horizontal; em seguida, a superfície formada será umedecida em toda sua extensão. Será, então, lançada uma camada de argamassa, de modo a possibilitar a aderência com a camada de pedras </w:t>
      </w:r>
      <w:proofErr w:type="spellStart"/>
      <w:r>
        <w:rPr>
          <w:rFonts w:ascii="Arial" w:hAnsi="Arial"/>
          <w:sz w:val="20"/>
          <w:lang w:val="pt-BR"/>
        </w:rPr>
        <w:t>subseqüente</w:t>
      </w:r>
      <w:proofErr w:type="spellEnd"/>
      <w:r>
        <w:rPr>
          <w:rFonts w:ascii="Arial" w:hAnsi="Arial"/>
          <w:sz w:val="20"/>
          <w:lang w:val="pt-BR"/>
        </w:rPr>
        <w:t xml:space="preserve">. Os espaços maiores entre as pedras serão preenchidos com pedras menores, permitindo um melhor preenchimento dos vazios entre elas, aumentando, assim, a segurança da estrutura. Será executado o baldrame ou alvenaria de embasamento de tijolo furado de 0,19 m de largura e altura variável de acordo com nível de piso sugerido no projeto. Será executada cintas de amarração em concreto armado nas dimensões do projeto estrutural, os blocos (bases dos pilares) serão executados em concreto ciclópico com </w:t>
      </w:r>
      <w:proofErr w:type="spellStart"/>
      <w:r>
        <w:rPr>
          <w:rFonts w:ascii="Arial" w:hAnsi="Arial"/>
          <w:sz w:val="20"/>
          <w:lang w:val="pt-BR"/>
        </w:rPr>
        <w:t>fck</w:t>
      </w:r>
      <w:proofErr w:type="spellEnd"/>
      <w:r>
        <w:rPr>
          <w:rFonts w:ascii="Arial" w:hAnsi="Arial"/>
          <w:sz w:val="20"/>
          <w:lang w:val="pt-BR"/>
        </w:rPr>
        <w:t xml:space="preserve"> = 15 MPa e pedra demão granítica de boa qualidade não ultrapassando o percentual de 30% na concretagem destes blocos. Nas saídas dos pilares deverão ser deixadas as esperas dos ferros com altura mínima de 0,60 cm.</w:t>
      </w:r>
    </w:p>
    <w:p w:rsidR="00F80836" w:rsidRDefault="00F80836" w:rsidP="00F80836">
      <w:pPr>
        <w:ind w:left="567" w:right="569"/>
        <w:rPr>
          <w:b/>
          <w:bCs/>
          <w:lang w:val="pt-BR"/>
        </w:rPr>
      </w:pPr>
      <w:r>
        <w:rPr>
          <w:rFonts w:ascii="Arial" w:hAnsi="Arial"/>
          <w:b/>
          <w:bCs/>
          <w:sz w:val="20"/>
          <w:lang w:val="pt-BR"/>
        </w:rPr>
        <w:t>4. REVESTIMENTOS</w:t>
      </w:r>
    </w:p>
    <w:p w:rsidR="00F80836" w:rsidRDefault="00F80836" w:rsidP="00F80836">
      <w:pPr>
        <w:ind w:left="567" w:right="569"/>
        <w:jc w:val="both"/>
        <w:rPr>
          <w:rFonts w:ascii="Arial" w:hAnsi="Arial"/>
          <w:sz w:val="20"/>
          <w:lang w:val="pt-BR"/>
        </w:rPr>
      </w:pPr>
      <w:r>
        <w:rPr>
          <w:rFonts w:ascii="Arial" w:hAnsi="Arial"/>
          <w:sz w:val="20"/>
          <w:lang w:val="pt-BR"/>
        </w:rPr>
        <w:t xml:space="preserve">Os rebocos serão executados com argamassa de cimento e areia peneirada no traço 1:4. Será cortado, desempenado e esponjado, devendo apresentar parâmetros perfeitamente lisos e aprumados. Todos os revestimentos serão indicados pela fiscalização, no tocante a cor, textura, PEI e dimensões, no intuito da padronização das obras executadas. </w:t>
      </w:r>
    </w:p>
    <w:p w:rsidR="00F80836" w:rsidRDefault="00F80836" w:rsidP="00F80836">
      <w:pPr>
        <w:ind w:left="567" w:right="569"/>
        <w:rPr>
          <w:b/>
          <w:bCs/>
          <w:lang w:val="pt-BR"/>
        </w:rPr>
      </w:pPr>
      <w:r>
        <w:rPr>
          <w:rFonts w:ascii="Arial" w:hAnsi="Arial"/>
          <w:b/>
          <w:bCs/>
          <w:sz w:val="20"/>
          <w:lang w:val="pt-BR"/>
        </w:rPr>
        <w:t>5. PISOS</w:t>
      </w:r>
    </w:p>
    <w:p w:rsidR="00F80836" w:rsidRDefault="00F80836" w:rsidP="00F80836">
      <w:pPr>
        <w:ind w:left="567" w:right="569"/>
        <w:jc w:val="both"/>
        <w:rPr>
          <w:rFonts w:ascii="Arial" w:hAnsi="Arial"/>
          <w:sz w:val="20"/>
          <w:lang w:val="pt-BR"/>
        </w:rPr>
      </w:pPr>
      <w:r>
        <w:rPr>
          <w:noProof/>
          <w:lang w:val="pt-BR" w:eastAsia="pt-BR"/>
        </w:rPr>
        <w:drawing>
          <wp:anchor distT="0" distB="0" distL="114300" distR="114300" simplePos="0" relativeHeight="251657728" behindDoc="0" locked="0" layoutInCell="1" allowOverlap="1">
            <wp:simplePos x="0" y="0"/>
            <wp:positionH relativeFrom="column">
              <wp:posOffset>5449570</wp:posOffset>
            </wp:positionH>
            <wp:positionV relativeFrom="paragraph">
              <wp:posOffset>381635</wp:posOffset>
            </wp:positionV>
            <wp:extent cx="1513205" cy="93408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3205" cy="93408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O piso será executado com piso </w:t>
      </w:r>
      <w:proofErr w:type="spellStart"/>
      <w:r>
        <w:rPr>
          <w:rFonts w:ascii="Arial" w:hAnsi="Arial"/>
          <w:sz w:val="20"/>
          <w:lang w:val="pt-BR"/>
        </w:rPr>
        <w:t>intertravado</w:t>
      </w:r>
      <w:proofErr w:type="spellEnd"/>
      <w:r>
        <w:rPr>
          <w:rFonts w:ascii="Arial" w:hAnsi="Arial"/>
          <w:sz w:val="20"/>
          <w:lang w:val="pt-BR"/>
        </w:rPr>
        <w:t xml:space="preserve"> tipo tijolinho com espessura de 4 cm. O Meio fio será pré-moldado de 0,15x0,35x1,00m.</w:t>
      </w:r>
      <w:r>
        <w:rPr>
          <w:noProof/>
        </w:rPr>
        <w:t xml:space="preserve"> </w:t>
      </w:r>
    </w:p>
    <w:p w:rsidR="00F80836" w:rsidRDefault="00F80836" w:rsidP="00F80836">
      <w:pPr>
        <w:ind w:left="567" w:right="569"/>
        <w:rPr>
          <w:rFonts w:ascii="Arial" w:hAnsi="Arial"/>
          <w:b/>
          <w:bCs/>
          <w:sz w:val="20"/>
          <w:lang w:val="pt-BR"/>
        </w:rPr>
      </w:pPr>
      <w:r>
        <w:rPr>
          <w:rFonts w:ascii="Arial" w:hAnsi="Arial"/>
          <w:b/>
          <w:bCs/>
          <w:sz w:val="20"/>
          <w:lang w:val="pt-BR"/>
        </w:rPr>
        <w:lastRenderedPageBreak/>
        <w:t>6. PAISAGISMO</w:t>
      </w:r>
    </w:p>
    <w:p w:rsidR="00F80836" w:rsidRDefault="00F80836" w:rsidP="00F80836">
      <w:pPr>
        <w:ind w:left="567" w:right="569"/>
        <w:jc w:val="both"/>
        <w:rPr>
          <w:rFonts w:ascii="Arial" w:hAnsi="Arial"/>
          <w:sz w:val="20"/>
          <w:lang w:val="pt-BR"/>
        </w:rPr>
      </w:pPr>
      <w:r>
        <w:rPr>
          <w:rFonts w:ascii="Arial" w:hAnsi="Arial"/>
          <w:sz w:val="20"/>
          <w:lang w:val="pt-BR"/>
        </w:rPr>
        <w:t xml:space="preserve">Além de fornecer mudas em perfeitas condições fitossanitárias, essa empresa deverá adotar cuidados especiais ao executar as obras, de modo a garantir não só a integridade do projeto quanto o bom desenvolvimento de todas as espécies vegetais. Esses cuidados se referem ao preparo do solo, a qualidade do solo a ser introduzido, qualidades das mudas e manuseio das mesmas. As mudas deverão ser selecionadas de acordo com os seguintes critérios: Árvores – com porte e copa simétrica e uniforme. As espécies nativas deverão ser de procedência de viveiros. Após o plantio, todo o jardim deve ser abundantemente regado. A rega, apesar de imediata, não deve ser feita nas horas de maior insolação e sim nas primeiras horas da manhã e ao cair da tarde. Durante os primeiros 60 dias após o final do plantio deve se fazer; Limpeza de pragas e substituição das espécies mortas e doentes; Desinfecção fitossanitária; Adubação de cobertura com adubo químico (50gr/m2 de NPK 10.10.10) e orgânico (50grm2 de torta de mamona). O banco de jardim terá assento e encosto de madeira nobre, acabamento com verniz de alta resistência ao sol e a chuva, estrutura de ferro fundido com pintura esmalte </w:t>
      </w:r>
      <w:proofErr w:type="spellStart"/>
      <w:r>
        <w:rPr>
          <w:rFonts w:ascii="Arial" w:hAnsi="Arial"/>
          <w:sz w:val="20"/>
          <w:lang w:val="pt-BR"/>
        </w:rPr>
        <w:t>sintétio</w:t>
      </w:r>
      <w:proofErr w:type="spellEnd"/>
      <w:r>
        <w:rPr>
          <w:rFonts w:ascii="Arial" w:hAnsi="Arial"/>
          <w:sz w:val="20"/>
          <w:lang w:val="pt-BR"/>
        </w:rPr>
        <w:t xml:space="preserve"> preto e parafuso galvanizados. </w:t>
      </w:r>
      <w:proofErr w:type="gramStart"/>
      <w:r>
        <w:rPr>
          <w:rFonts w:ascii="Arial" w:hAnsi="Arial"/>
          <w:sz w:val="20"/>
          <w:lang w:val="pt-BR"/>
        </w:rPr>
        <w:t>altura</w:t>
      </w:r>
      <w:proofErr w:type="gramEnd"/>
      <w:r>
        <w:rPr>
          <w:rFonts w:ascii="Arial" w:hAnsi="Arial"/>
          <w:sz w:val="20"/>
          <w:lang w:val="pt-BR"/>
        </w:rPr>
        <w:t xml:space="preserve"> 70cm, largura 1,60m.</w:t>
      </w:r>
    </w:p>
    <w:p w:rsidR="00F80836" w:rsidRDefault="00F80836" w:rsidP="00F80836">
      <w:pPr>
        <w:ind w:left="567" w:right="569"/>
        <w:rPr>
          <w:b/>
          <w:bCs/>
          <w:lang w:val="pt-BR"/>
        </w:rPr>
      </w:pPr>
      <w:r>
        <w:rPr>
          <w:rFonts w:ascii="Arial" w:hAnsi="Arial"/>
          <w:b/>
          <w:bCs/>
          <w:sz w:val="20"/>
          <w:lang w:val="pt-BR"/>
        </w:rPr>
        <w:t>7. INSTALAÇÕES ELÉTRICAS</w:t>
      </w:r>
    </w:p>
    <w:p w:rsidR="00F80836" w:rsidRDefault="00F80836" w:rsidP="00F80836">
      <w:pPr>
        <w:ind w:left="567" w:right="569"/>
        <w:jc w:val="both"/>
        <w:rPr>
          <w:lang w:val="pt-BR"/>
        </w:rPr>
      </w:pPr>
      <w:r>
        <w:rPr>
          <w:rFonts w:ascii="Arial" w:hAnsi="Arial"/>
          <w:sz w:val="20"/>
          <w:lang w:val="pt-BR"/>
        </w:rPr>
        <w:t>As instalações elétricas e demais deverão ser executadas utilizando materiais com qualidade e segurança, esses devem estar enquadrados na NBR 5410 com obediência as Normas Técnicas Brasileiras de Concessionárias locais de fornecimento de energia elétrica (ENEL). Qualquer situação indefinida quanto à execução das instalações elétricas, e dos materiais a serem usados para seu perfeito funcionamento e para ligação definitiva, serão responsabilidade do executor e da fiscalização.</w:t>
      </w:r>
    </w:p>
    <w:p w:rsidR="00F80836" w:rsidRDefault="00F80836" w:rsidP="00F80836">
      <w:pPr>
        <w:ind w:left="567" w:right="569"/>
        <w:rPr>
          <w:b/>
          <w:bCs/>
          <w:lang w:val="pt-BR"/>
        </w:rPr>
      </w:pPr>
      <w:r>
        <w:rPr>
          <w:rFonts w:ascii="Arial" w:hAnsi="Arial"/>
          <w:b/>
          <w:bCs/>
          <w:sz w:val="20"/>
          <w:lang w:val="pt-BR"/>
        </w:rPr>
        <w:t>8. PINTURA</w:t>
      </w:r>
    </w:p>
    <w:p w:rsidR="00F80836" w:rsidRDefault="00F80836" w:rsidP="00F80836">
      <w:pPr>
        <w:ind w:left="567" w:right="569"/>
        <w:jc w:val="both"/>
        <w:rPr>
          <w:lang w:val="pt-BR"/>
        </w:rPr>
      </w:pPr>
      <w:r>
        <w:rPr>
          <w:rFonts w:ascii="Arial" w:hAnsi="Arial"/>
          <w:sz w:val="20"/>
          <w:lang w:val="pt-BR"/>
        </w:rPr>
        <w:t xml:space="preserve">Todas as superfícies deverão ser emassadas em duas demãos com massa </w:t>
      </w:r>
      <w:proofErr w:type="spellStart"/>
      <w:r>
        <w:rPr>
          <w:rFonts w:ascii="Arial" w:hAnsi="Arial"/>
          <w:sz w:val="20"/>
          <w:lang w:val="pt-BR"/>
        </w:rPr>
        <w:t>latéx</w:t>
      </w:r>
      <w:proofErr w:type="spellEnd"/>
      <w:r>
        <w:rPr>
          <w:rFonts w:ascii="Arial" w:hAnsi="Arial"/>
          <w:sz w:val="20"/>
          <w:lang w:val="pt-BR"/>
        </w:rPr>
        <w:t xml:space="preserve"> e pintadas com tinta látex acrílicas nas cores a serem fornecidas pela fiscalização da obra. Só deveram ser pintadas paredes totalmente concluídas, com todas as vagas preenchidas e cantos prontos.</w:t>
      </w:r>
    </w:p>
    <w:p w:rsidR="00F80836" w:rsidRDefault="00F80836" w:rsidP="00F80836">
      <w:pPr>
        <w:ind w:left="567" w:right="569"/>
        <w:rPr>
          <w:b/>
          <w:bCs/>
          <w:lang w:val="pt-BR"/>
        </w:rPr>
      </w:pPr>
      <w:r>
        <w:rPr>
          <w:rFonts w:ascii="Arial" w:hAnsi="Arial"/>
          <w:b/>
          <w:bCs/>
          <w:sz w:val="20"/>
          <w:lang w:val="pt-BR"/>
        </w:rPr>
        <w:t>9. SERVIÇOS DIVERSOS</w:t>
      </w:r>
    </w:p>
    <w:p w:rsidR="00F80836" w:rsidRDefault="00F80836" w:rsidP="00F80836">
      <w:pPr>
        <w:ind w:left="567" w:right="569"/>
        <w:jc w:val="both"/>
        <w:rPr>
          <w:rFonts w:ascii="Arial" w:hAnsi="Arial"/>
          <w:sz w:val="20"/>
          <w:lang w:val="pt-BR"/>
        </w:rPr>
      </w:pPr>
      <w:r>
        <w:rPr>
          <w:rFonts w:ascii="Arial" w:hAnsi="Arial"/>
          <w:sz w:val="20"/>
          <w:lang w:val="pt-BR"/>
        </w:rPr>
        <w:t xml:space="preserve">Todos os materiais envolvidos nos serviços de bancadas, peitoris e filetes de granito, serão definidos detalhes executivos pela fiscalização, tendo o construtor a obrigatoriedade de solicitar estas definições antes da execução dos mesmos, além dos bancos a serem executados conforme projeto. A obra será entregue em perfeito estado de limpeza e conservação. Deverão estar em perfeito estado de funcionamento todas as instalações, equipamentos, iluminação, com instalações ligadas à rede pública. Será removido todo o entulho do terreno, sendo limpo e varrido o excesso. </w:t>
      </w:r>
    </w:p>
    <w:p w:rsidR="00F80836" w:rsidRDefault="00F80836" w:rsidP="00F80836">
      <w:pPr>
        <w:ind w:left="567" w:right="569"/>
        <w:jc w:val="both"/>
        <w:rPr>
          <w:rFonts w:ascii="Arial" w:hAnsi="Arial"/>
          <w:sz w:val="20"/>
          <w:lang w:val="pt-BR"/>
        </w:rPr>
      </w:pPr>
      <w:r>
        <w:rPr>
          <w:noProof/>
          <w:lang w:val="pt-BR" w:eastAsia="pt-BR"/>
        </w:rPr>
        <w:drawing>
          <wp:anchor distT="0" distB="0" distL="114300" distR="114300" simplePos="0" relativeHeight="251658752" behindDoc="0" locked="0" layoutInCell="1" allowOverlap="1">
            <wp:simplePos x="0" y="0"/>
            <wp:positionH relativeFrom="column">
              <wp:posOffset>2673985</wp:posOffset>
            </wp:positionH>
            <wp:positionV relativeFrom="paragraph">
              <wp:posOffset>22225</wp:posOffset>
            </wp:positionV>
            <wp:extent cx="1513205" cy="93408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3205" cy="93408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Cedro, CE – 06 de dezembro de 2023. </w:t>
      </w:r>
    </w:p>
    <w:p w:rsidR="00F80836" w:rsidRDefault="00F80836" w:rsidP="00F80836">
      <w:pPr>
        <w:ind w:left="567" w:right="569"/>
        <w:jc w:val="both"/>
        <w:rPr>
          <w:rFonts w:ascii="Arial" w:hAnsi="Arial"/>
          <w:sz w:val="20"/>
          <w:lang w:val="pt-BR"/>
        </w:rPr>
      </w:pPr>
    </w:p>
    <w:p w:rsidR="00F80836" w:rsidRDefault="00F80836" w:rsidP="00F80836">
      <w:pPr>
        <w:ind w:left="567" w:right="569"/>
        <w:jc w:val="both"/>
        <w:rPr>
          <w:rFonts w:ascii="Arial" w:hAnsi="Arial"/>
          <w:sz w:val="20"/>
          <w:lang w:val="pt-BR"/>
        </w:rPr>
      </w:pPr>
    </w:p>
    <w:p w:rsidR="00F80836" w:rsidRDefault="00F80836" w:rsidP="00F80836">
      <w:pPr>
        <w:spacing w:after="0" w:line="240" w:lineRule="auto"/>
        <w:ind w:left="567" w:right="569"/>
        <w:jc w:val="center"/>
        <w:rPr>
          <w:rFonts w:ascii="Arial" w:hAnsi="Arial"/>
          <w:b/>
          <w:bCs/>
          <w:sz w:val="20"/>
          <w:lang w:val="pt-BR"/>
        </w:rPr>
      </w:pPr>
      <w:r>
        <w:rPr>
          <w:rFonts w:ascii="Arial" w:hAnsi="Arial"/>
          <w:b/>
          <w:bCs/>
          <w:sz w:val="20"/>
          <w:lang w:val="pt-BR"/>
        </w:rPr>
        <w:t>____________________________________</w:t>
      </w:r>
    </w:p>
    <w:p w:rsidR="00F80836" w:rsidRDefault="00F80836" w:rsidP="00F80836">
      <w:pPr>
        <w:spacing w:after="0" w:line="240" w:lineRule="auto"/>
        <w:ind w:left="567" w:right="569"/>
        <w:jc w:val="center"/>
        <w:rPr>
          <w:rFonts w:ascii="Arial" w:hAnsi="Arial"/>
          <w:b/>
          <w:bCs/>
          <w:sz w:val="18"/>
          <w:szCs w:val="20"/>
          <w:lang w:val="pt-BR"/>
        </w:rPr>
      </w:pPr>
      <w:r>
        <w:rPr>
          <w:rFonts w:ascii="Arial" w:hAnsi="Arial"/>
          <w:b/>
          <w:bCs/>
          <w:sz w:val="18"/>
          <w:szCs w:val="20"/>
          <w:lang w:val="pt-BR"/>
        </w:rPr>
        <w:t>SAULO MARJORIE GONÇALVES SILVA BEZERRA</w:t>
      </w:r>
    </w:p>
    <w:p w:rsidR="00F80836" w:rsidRDefault="00F80836" w:rsidP="00F80836">
      <w:pPr>
        <w:spacing w:after="0" w:line="240" w:lineRule="auto"/>
        <w:ind w:left="567" w:right="569"/>
        <w:jc w:val="center"/>
      </w:pPr>
      <w:r>
        <w:rPr>
          <w:rFonts w:ascii="Arial" w:hAnsi="Arial"/>
          <w:b/>
          <w:bCs/>
          <w:sz w:val="18"/>
          <w:szCs w:val="20"/>
          <w:lang w:val="pt-BR"/>
        </w:rPr>
        <w:t>ENG. CIVIL – CREA 330959CE / RNP: 0616841787</w:t>
      </w:r>
    </w:p>
    <w:p w:rsidR="00D72C05" w:rsidRPr="00F80836" w:rsidRDefault="00D72C05" w:rsidP="00F80836">
      <w:bookmarkStart w:id="0" w:name="_GoBack"/>
      <w:bookmarkEnd w:id="0"/>
    </w:p>
    <w:sectPr w:rsidR="00D72C05" w:rsidRPr="00F80836" w:rsidSect="00F80836">
      <w:headerReference w:type="default" r:id="rId7"/>
      <w:pgSz w:w="11907" w:h="16839" w:code="9"/>
      <w:pgMar w:top="566" w:right="566" w:bottom="1560" w:left="56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3CC" w:rsidRDefault="00C153CC">
      <w:pPr>
        <w:spacing w:after="0" w:line="240" w:lineRule="auto"/>
      </w:pPr>
      <w:r>
        <w:separator/>
      </w:r>
    </w:p>
  </w:endnote>
  <w:endnote w:type="continuationSeparator" w:id="0">
    <w:p w:rsidR="00C153CC" w:rsidRDefault="00C15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3CC" w:rsidRDefault="00C153CC">
      <w:pPr>
        <w:spacing w:after="0" w:line="240" w:lineRule="auto"/>
      </w:pPr>
      <w:r>
        <w:separator/>
      </w:r>
    </w:p>
  </w:footnote>
  <w:footnote w:type="continuationSeparator" w:id="0">
    <w:p w:rsidR="00C153CC" w:rsidRDefault="00C153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C05" w:rsidRDefault="00C153CC">
    <w:r>
      <w:rPr>
        <w:noProof/>
        <w:lang w:val="pt-BR" w:eastAsia="pt-BR"/>
      </w:rPr>
      <w:drawing>
        <wp:inline distT="0" distB="0" distL="0" distR="0">
          <wp:extent cx="6845300" cy="1011378"/>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stretch>
                    <a:fillRect/>
                  </a:stretch>
                </pic:blipFill>
                <pic:spPr>
                  <a:xfrm>
                    <a:off x="0" y="0"/>
                    <a:ext cx="6845300" cy="1011378"/>
                  </a:xfrm>
                  <a:prstGeom prst="rect">
                    <a:avLst/>
                  </a:prstGeom>
                </pic:spPr>
              </pic:pic>
            </a:graphicData>
          </a:graphic>
        </wp:inline>
      </w:drawing>
    </w:r>
  </w:p>
  <w:p w:rsidR="00D72C05" w:rsidRDefault="00D72C0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72C05"/>
    <w:rsid w:val="00C153CC"/>
    <w:rsid w:val="00D72C05"/>
    <w:rsid w:val="00F80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BA3B53-20BB-4E57-A850-18B476EB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style>
  <w:style w:type="paragraph" w:styleId="Ttulo1">
    <w:name w:val="heading 1"/>
    <w:basedOn w:val="Normal"/>
    <w:next w:val="Normal"/>
    <w:link w:val="Ttulo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CD9"/>
    <w:pPr>
      <w:tabs>
        <w:tab w:val="center" w:pos="4680"/>
        <w:tab w:val="right" w:pos="9360"/>
      </w:tabs>
    </w:pPr>
  </w:style>
  <w:style w:type="character" w:customStyle="1" w:styleId="CabealhoChar">
    <w:name w:val="Cabeçalho Char"/>
    <w:basedOn w:val="Fontepargpadro"/>
    <w:link w:val="Cabealho"/>
    <w:uiPriority w:val="99"/>
    <w:rsid w:val="00841CD9"/>
  </w:style>
  <w:style w:type="character" w:customStyle="1" w:styleId="Ttulo1Char">
    <w:name w:val="Título 1 Char"/>
    <w:basedOn w:val="Fontepargpadro"/>
    <w:link w:val="Ttulo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41CD9"/>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rsid w:val="00841CD9"/>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rsid w:val="00841CD9"/>
    <w:rPr>
      <w:rFonts w:asciiTheme="majorHAnsi" w:eastAsiaTheme="majorEastAsia" w:hAnsiTheme="majorHAnsi" w:cstheme="majorBidi"/>
      <w:b/>
      <w:bCs/>
      <w:i/>
      <w:iCs/>
      <w:color w:val="5B9BD5" w:themeColor="accent1"/>
    </w:rPr>
  </w:style>
  <w:style w:type="paragraph" w:styleId="Recuonormal">
    <w:name w:val="Normal Indent"/>
    <w:basedOn w:val="Normal"/>
    <w:uiPriority w:val="99"/>
    <w:unhideWhenUsed/>
    <w:rsid w:val="00841CD9"/>
    <w:pPr>
      <w:ind w:left="720"/>
    </w:pPr>
  </w:style>
  <w:style w:type="paragraph" w:styleId="Subttulo">
    <w:name w:val="Subtitle"/>
    <w:basedOn w:val="Normal"/>
    <w:next w:val="Normal"/>
    <w:link w:val="Subttulo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tuloChar">
    <w:name w:val="Subtítulo Char"/>
    <w:basedOn w:val="Fontepargpadro"/>
    <w:link w:val="Subttulo"/>
    <w:uiPriority w:val="11"/>
    <w:rsid w:val="00841CD9"/>
    <w:rPr>
      <w:rFonts w:asciiTheme="majorHAnsi" w:eastAsiaTheme="majorEastAsia" w:hAnsiTheme="majorHAnsi" w:cstheme="majorBidi"/>
      <w:i/>
      <w:iCs/>
      <w:color w:val="5B9BD5" w:themeColor="accent1"/>
      <w:spacing w:val="15"/>
      <w:sz w:val="24"/>
      <w:szCs w:val="24"/>
    </w:rPr>
  </w:style>
  <w:style w:type="paragraph" w:styleId="Ttulo">
    <w:name w:val="Title"/>
    <w:basedOn w:val="Normal"/>
    <w:next w:val="Normal"/>
    <w:link w:val="Ttulo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nfase">
    <w:name w:val="Emphasis"/>
    <w:basedOn w:val="Fontepargpadro"/>
    <w:uiPriority w:val="20"/>
    <w:qFormat/>
    <w:rsid w:val="00D1197D"/>
    <w:rPr>
      <w:i/>
      <w:iCs/>
    </w:rPr>
  </w:style>
  <w:style w:type="character" w:styleId="Hyperlink">
    <w:name w:val="Hyperlink"/>
    <w:basedOn w:val="Fontepargpadro"/>
    <w:uiPriority w:val="99"/>
    <w:unhideWhenUsed/>
    <w:rPr>
      <w:color w:val="0563C1" w:themeColor="hyperlink"/>
      <w:u w:val="single"/>
    </w:rPr>
  </w:style>
  <w:style w:type="table" w:styleId="Tabelacomgrade">
    <w:name w:val="Table Grid"/>
    <w:basedOn w:val="Tabela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egenda">
    <w:name w:val="caption"/>
    <w:basedOn w:val="Normal"/>
    <w:next w:val="Normal"/>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911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1382</Words>
  <Characters>7467</Characters>
  <Application>Microsoft Office Word</Application>
  <DocSecurity>0</DocSecurity>
  <Lines>62</Lines>
  <Paragraphs>17</Paragraphs>
  <ScaleCrop>false</ScaleCrop>
  <Company/>
  <LinksUpToDate>false</LinksUpToDate>
  <CharactersWithSpaces>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Saulo Marjorie</cp:lastModifiedBy>
  <cp:revision>2</cp:revision>
  <dcterms:created xsi:type="dcterms:W3CDTF">2023-12-06T17:33:00Z</dcterms:created>
  <dcterms:modified xsi:type="dcterms:W3CDTF">2023-12-06T17:34:00Z</dcterms:modified>
</cp:coreProperties>
</file>